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A335F4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</w:t>
      </w:r>
      <w:r w:rsidR="008B34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Ing.</w:t>
      </w:r>
      <w:r w:rsidR="008B3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6B4A39">
        <w:rPr>
          <w:rFonts w:ascii="Arial" w:hAnsi="Arial" w:cs="Arial"/>
          <w:sz w:val="22"/>
          <w:szCs w:val="22"/>
        </w:rPr>
        <w:t xml:space="preserve"> IDIOMAS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6B4A39">
        <w:rPr>
          <w:rFonts w:ascii="Arial" w:hAnsi="Arial" w:cs="Arial"/>
          <w:sz w:val="22"/>
          <w:szCs w:val="22"/>
        </w:rPr>
        <w:t xml:space="preserve"> IDIOMA NACIONAL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ASIGNATURA/S:</w:t>
      </w:r>
      <w:r w:rsidR="006B4A39">
        <w:rPr>
          <w:rFonts w:ascii="Arial" w:hAnsi="Arial" w:cs="Arial"/>
          <w:sz w:val="22"/>
          <w:szCs w:val="22"/>
        </w:rPr>
        <w:t xml:space="preserve"> Idioma Nacional I y II, Lengua y Literatura I y II, Dos (2) </w:t>
      </w:r>
      <w:bookmarkStart w:id="0" w:name="_GoBack"/>
      <w:bookmarkEnd w:id="0"/>
      <w:r w:rsidR="006B4A39">
        <w:rPr>
          <w:rFonts w:ascii="Arial" w:hAnsi="Arial" w:cs="Arial"/>
          <w:sz w:val="22"/>
          <w:szCs w:val="22"/>
        </w:rPr>
        <w:t>Cargos (funciones en Departamento)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6B4A39">
        <w:rPr>
          <w:rFonts w:ascii="Arial" w:hAnsi="Arial" w:cs="Arial"/>
          <w:b/>
          <w:bCs/>
          <w:iCs/>
          <w:sz w:val="22"/>
          <w:szCs w:val="22"/>
        </w:rPr>
        <w:t>3811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6B4A39">
        <w:rPr>
          <w:rFonts w:ascii="Arial" w:hAnsi="Arial" w:cs="Arial"/>
          <w:b/>
          <w:bCs/>
          <w:iCs/>
          <w:sz w:val="22"/>
          <w:szCs w:val="22"/>
        </w:rPr>
        <w:t>2020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B4A3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335F4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8</cp:revision>
  <cp:lastPrinted>2011-08-16T15:11:00Z</cp:lastPrinted>
  <dcterms:created xsi:type="dcterms:W3CDTF">2019-10-11T16:04:00Z</dcterms:created>
  <dcterms:modified xsi:type="dcterms:W3CDTF">2022-03-16T13:16:00Z</dcterms:modified>
</cp:coreProperties>
</file>